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56AA4" w:rsidTr="00056AA4">
        <w:tc>
          <w:tcPr>
            <w:tcW w:w="9810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056AA4" w:rsidRDefault="00056AA4" w:rsidP="0019213D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Gerunds:  Versus Present Participles</w:t>
            </w:r>
          </w:p>
          <w:p w:rsidR="00056AA4" w:rsidRPr="005479F6" w:rsidRDefault="00056AA4" w:rsidP="0019213D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056AA4" w:rsidTr="00056AA4">
        <w:trPr>
          <w:cantSplit/>
          <w:trHeight w:val="4275"/>
        </w:trPr>
        <w:tc>
          <w:tcPr>
            <w:tcW w:w="9810" w:type="dxa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056AA4" w:rsidRDefault="00056AA4" w:rsidP="0019213D">
            <w:pPr>
              <w:pStyle w:val="Date"/>
              <w:spacing w:line="240" w:lineRule="auto"/>
            </w:pPr>
          </w:p>
          <w:p w:rsidR="00056AA4" w:rsidRDefault="00056AA4" w:rsidP="0019213D">
            <w:pPr>
              <w:pStyle w:val="Date"/>
            </w:pPr>
            <w:r>
              <w:t xml:space="preserve">Both </w:t>
            </w:r>
            <w:r w:rsidRPr="00B20E9E">
              <w:rPr>
                <w:b/>
              </w:rPr>
              <w:t>gerunds</w:t>
            </w:r>
            <w:r>
              <w:t xml:space="preserve"> and </w:t>
            </w:r>
            <w:r w:rsidRPr="00B20E9E">
              <w:rPr>
                <w:b/>
              </w:rPr>
              <w:t>present participles</w:t>
            </w:r>
            <w:r>
              <w:t xml:space="preserve"> are formed by taking the base form of the verb and adding </w:t>
            </w:r>
            <w:r w:rsidRPr="006732B1">
              <w:rPr>
                <w:i/>
                <w:iCs/>
              </w:rPr>
              <w:t>“–</w:t>
            </w:r>
            <w:proofErr w:type="spellStart"/>
            <w:r w:rsidRPr="006732B1">
              <w:rPr>
                <w:i/>
                <w:iCs/>
              </w:rPr>
              <w:t>ing</w:t>
            </w:r>
            <w:proofErr w:type="spellEnd"/>
            <w:r w:rsidRPr="006732B1">
              <w:rPr>
                <w:i/>
                <w:iCs/>
              </w:rPr>
              <w:t>”</w:t>
            </w:r>
            <w:r>
              <w:t>.  They look the same.  However, they serve different grammatical functions, so we consider them to be two different grammatical structures.</w:t>
            </w:r>
          </w:p>
          <w:p w:rsidR="00056AA4" w:rsidRDefault="00056AA4" w:rsidP="0019213D">
            <w:pPr>
              <w:spacing w:line="240" w:lineRule="auto"/>
            </w:pPr>
          </w:p>
          <w:p w:rsidR="00056AA4" w:rsidRDefault="00056AA4" w:rsidP="00056AA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An </w:t>
            </w:r>
            <w:r w:rsidRPr="006732B1">
              <w:rPr>
                <w:i/>
                <w:iCs/>
              </w:rPr>
              <w:t>“–</w:t>
            </w:r>
            <w:proofErr w:type="spellStart"/>
            <w:r w:rsidRPr="006732B1">
              <w:rPr>
                <w:i/>
                <w:iCs/>
              </w:rPr>
              <w:t>ing</w:t>
            </w:r>
            <w:proofErr w:type="spellEnd"/>
            <w:r w:rsidRPr="006732B1">
              <w:rPr>
                <w:i/>
                <w:iCs/>
              </w:rPr>
              <w:t>”</w:t>
            </w:r>
            <w:r>
              <w:t xml:space="preserve"> form of the verb that can be replaced with a noun, is a gerund.</w:t>
            </w:r>
          </w:p>
          <w:p w:rsidR="00056AA4" w:rsidRPr="00B20E9E" w:rsidRDefault="00056AA4" w:rsidP="0019213D">
            <w:pPr>
              <w:rPr>
                <w:i/>
              </w:rPr>
            </w:pPr>
            <w:r w:rsidRPr="00B20E9E">
              <w:rPr>
                <w:i/>
              </w:rPr>
              <w:t xml:space="preserve">I enjoy </w:t>
            </w:r>
            <w:r w:rsidRPr="00B20E9E">
              <w:rPr>
                <w:b/>
                <w:i/>
                <w:u w:val="single"/>
              </w:rPr>
              <w:t>swimming</w:t>
            </w:r>
            <w:r w:rsidRPr="00B20E9E">
              <w:rPr>
                <w:i/>
              </w:rPr>
              <w:t xml:space="preserve">.                        I enjoy </w:t>
            </w:r>
            <w:r w:rsidRPr="00B20E9E">
              <w:rPr>
                <w:b/>
                <w:i/>
                <w:u w:val="single"/>
              </w:rPr>
              <w:t>ice cream</w:t>
            </w:r>
            <w:r w:rsidRPr="00B20E9E">
              <w:rPr>
                <w:i/>
              </w:rPr>
              <w:t xml:space="preserve">.                    </w:t>
            </w:r>
          </w:p>
          <w:p w:rsidR="00056AA4" w:rsidRDefault="00056AA4" w:rsidP="0019213D">
            <w:pPr>
              <w:spacing w:line="240" w:lineRule="auto"/>
            </w:pPr>
          </w:p>
          <w:p w:rsidR="00056AA4" w:rsidRDefault="00056AA4" w:rsidP="00056AA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An </w:t>
            </w:r>
            <w:r w:rsidRPr="006732B1">
              <w:rPr>
                <w:i/>
                <w:iCs/>
              </w:rPr>
              <w:t>“–</w:t>
            </w:r>
            <w:proofErr w:type="spellStart"/>
            <w:r w:rsidRPr="006732B1">
              <w:rPr>
                <w:i/>
                <w:iCs/>
              </w:rPr>
              <w:t>ing</w:t>
            </w:r>
            <w:proofErr w:type="spellEnd"/>
            <w:r w:rsidRPr="006732B1">
              <w:rPr>
                <w:i/>
                <w:iCs/>
              </w:rPr>
              <w:t>”</w:t>
            </w:r>
            <w:r>
              <w:t xml:space="preserve"> form of the verb that is part of the verb phrase or acts like a verb is a present participle.  </w:t>
            </w:r>
          </w:p>
          <w:p w:rsidR="00056AA4" w:rsidRPr="00B20E9E" w:rsidRDefault="00056AA4" w:rsidP="0019213D">
            <w:pPr>
              <w:rPr>
                <w:i/>
              </w:rPr>
            </w:pPr>
            <w:r w:rsidRPr="00B20E9E">
              <w:rPr>
                <w:i/>
              </w:rPr>
              <w:t xml:space="preserve">He was </w:t>
            </w:r>
            <w:r w:rsidRPr="00B20E9E">
              <w:rPr>
                <w:b/>
                <w:i/>
                <w:u w:val="single"/>
              </w:rPr>
              <w:t>swimming</w:t>
            </w:r>
            <w:r w:rsidRPr="00B20E9E">
              <w:rPr>
                <w:i/>
              </w:rPr>
              <w:t xml:space="preserve"> in the ocean when he saw a shark.</w:t>
            </w:r>
          </w:p>
          <w:p w:rsidR="00056AA4" w:rsidRDefault="00056AA4" w:rsidP="0019213D">
            <w:pPr>
              <w:spacing w:line="240" w:lineRule="auto"/>
            </w:pPr>
          </w:p>
          <w:p w:rsidR="00056AA4" w:rsidRDefault="00056AA4" w:rsidP="00056AA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>Present participles can also be used to modify nouns.</w:t>
            </w:r>
          </w:p>
          <w:p w:rsidR="00056AA4" w:rsidRPr="00B20E9E" w:rsidRDefault="00056AA4" w:rsidP="0019213D">
            <w:pPr>
              <w:rPr>
                <w:i/>
              </w:rPr>
            </w:pPr>
            <w:r w:rsidRPr="00B20E9E">
              <w:rPr>
                <w:i/>
              </w:rPr>
              <w:t xml:space="preserve">It was an </w:t>
            </w:r>
            <w:r w:rsidRPr="00B20E9E">
              <w:rPr>
                <w:b/>
                <w:i/>
                <w:u w:val="single"/>
              </w:rPr>
              <w:t>interesting</w:t>
            </w:r>
            <w:r w:rsidRPr="00B20E9E">
              <w:rPr>
                <w:i/>
              </w:rPr>
              <w:t xml:space="preserve"> party.</w:t>
            </w:r>
          </w:p>
          <w:p w:rsidR="00056AA4" w:rsidRPr="00B20E9E" w:rsidRDefault="00056AA4" w:rsidP="0019213D">
            <w:pPr>
              <w:spacing w:line="240" w:lineRule="auto"/>
              <w:rPr>
                <w:i/>
              </w:rPr>
            </w:pPr>
          </w:p>
          <w:p w:rsidR="00056AA4" w:rsidRDefault="00056AA4" w:rsidP="00056AA4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Don’t be confused by other words that end in </w:t>
            </w:r>
            <w:r w:rsidRPr="006732B1">
              <w:rPr>
                <w:i/>
                <w:iCs/>
              </w:rPr>
              <w:t>“–</w:t>
            </w:r>
            <w:proofErr w:type="spellStart"/>
            <w:r w:rsidRPr="006732B1">
              <w:rPr>
                <w:i/>
                <w:iCs/>
              </w:rPr>
              <w:t>ing</w:t>
            </w:r>
            <w:proofErr w:type="spellEnd"/>
            <w:r>
              <w:rPr>
                <w:i/>
                <w:iCs/>
              </w:rPr>
              <w:t>”</w:t>
            </w:r>
            <w:r>
              <w:t xml:space="preserve"> but that are not gerunds OR present participles.</w:t>
            </w:r>
          </w:p>
          <w:p w:rsidR="00056AA4" w:rsidRPr="00442DB8" w:rsidRDefault="00056AA4" w:rsidP="0019213D">
            <w:pPr>
              <w:rPr>
                <w:i/>
              </w:rPr>
            </w:pPr>
            <w:r w:rsidRPr="006732B1">
              <w:rPr>
                <w:iCs/>
              </w:rPr>
              <w:t>For example</w:t>
            </w:r>
            <w:r w:rsidRPr="00B20E9E">
              <w:rPr>
                <w:i/>
              </w:rPr>
              <w:t xml:space="preserve">, </w:t>
            </w:r>
            <w:r>
              <w:rPr>
                <w:i/>
              </w:rPr>
              <w:t>“</w:t>
            </w:r>
            <w:r w:rsidRPr="00B20E9E">
              <w:rPr>
                <w:i/>
              </w:rPr>
              <w:t>a meeting</w:t>
            </w:r>
            <w:r>
              <w:rPr>
                <w:i/>
              </w:rPr>
              <w:t>”</w:t>
            </w:r>
            <w:r w:rsidRPr="00B20E9E">
              <w:rPr>
                <w:i/>
              </w:rPr>
              <w:t xml:space="preserve"> </w:t>
            </w:r>
            <w:r w:rsidRPr="006732B1">
              <w:rPr>
                <w:iCs/>
              </w:rPr>
              <w:t xml:space="preserve">and </w:t>
            </w:r>
            <w:r>
              <w:rPr>
                <w:i/>
              </w:rPr>
              <w:t>“</w:t>
            </w:r>
            <w:r w:rsidRPr="00B20E9E">
              <w:rPr>
                <w:i/>
              </w:rPr>
              <w:t>a warning</w:t>
            </w:r>
            <w:r>
              <w:rPr>
                <w:i/>
              </w:rPr>
              <w:t>”</w:t>
            </w:r>
            <w:r w:rsidRPr="00B20E9E">
              <w:rPr>
                <w:i/>
              </w:rPr>
              <w:t xml:space="preserve"> </w:t>
            </w:r>
            <w:r w:rsidRPr="006732B1">
              <w:rPr>
                <w:iCs/>
              </w:rPr>
              <w:t>are both nouns</w:t>
            </w:r>
            <w:r w:rsidRPr="00B20E9E">
              <w:rPr>
                <w:i/>
              </w:rPr>
              <w:t>.</w:t>
            </w:r>
          </w:p>
        </w:tc>
      </w:tr>
    </w:tbl>
    <w:p w:rsidR="00056AA4" w:rsidRPr="00442DB8" w:rsidRDefault="00056AA4" w:rsidP="00056AA4">
      <w:pPr>
        <w:outlineLvl w:val="0"/>
        <w:rPr>
          <w:i/>
          <w:sz w:val="16"/>
          <w:szCs w:val="16"/>
        </w:rPr>
      </w:pPr>
    </w:p>
    <w:p w:rsidR="00056AA4" w:rsidRPr="00056AA4" w:rsidRDefault="00056AA4" w:rsidP="00056AA4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15" w:color="000000"/>
        </w:pBdr>
        <w:shd w:val="clear" w:color="auto" w:fill="CCCCCC"/>
        <w:spacing w:line="240" w:lineRule="auto"/>
        <w:outlineLvl w:val="0"/>
        <w:rPr>
          <w:bCs/>
          <w:i/>
        </w:rPr>
      </w:pPr>
      <w:r>
        <w:rPr>
          <w:bCs/>
          <w:i/>
        </w:rPr>
        <w:t>In each of these sentences, indicate whether the “–</w:t>
      </w:r>
      <w:proofErr w:type="spellStart"/>
      <w:r>
        <w:rPr>
          <w:bCs/>
          <w:i/>
        </w:rPr>
        <w:t>ing</w:t>
      </w:r>
      <w:proofErr w:type="spellEnd"/>
      <w:r>
        <w:rPr>
          <w:bCs/>
          <w:i/>
        </w:rPr>
        <w:t>” form of the verb is a GERUND or a PRESENT PARTICIPLE.</w:t>
      </w: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"/>
        <w:gridCol w:w="4740"/>
        <w:gridCol w:w="3751"/>
      </w:tblGrid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jc w:val="center"/>
            </w:pP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line="240" w:lineRule="auto"/>
              <w:jc w:val="center"/>
              <w:rPr>
                <w:b/>
              </w:rPr>
            </w:pPr>
            <w:r w:rsidRPr="00C43947">
              <w:rPr>
                <w:b/>
              </w:rPr>
              <w:t>Example Sentence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line="240" w:lineRule="auto"/>
              <w:jc w:val="center"/>
              <w:rPr>
                <w:b/>
              </w:rPr>
            </w:pPr>
            <w:r w:rsidRPr="00C43947">
              <w:rPr>
                <w:b/>
              </w:rPr>
              <w:t>GERUND or PRESENT PARTICIPLE</w:t>
            </w:r>
            <w:r>
              <w:rPr>
                <w:b/>
              </w:rPr>
              <w:t>?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1.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Shoveling snow is hard work!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2.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They were out shoveling snow.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3.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  <w:jc w:val="left"/>
            </w:pPr>
            <w:r>
              <w:t xml:space="preserve">The band has made a lot of money performing at concerts around </w:t>
            </w:r>
            <w:smartTag w:uri="urn:schemas-microsoft-com:office:smarttags" w:element="place">
              <w:r>
                <w:t>North America</w:t>
              </w:r>
            </w:smartTag>
            <w:r>
              <w:t>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before="120"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4.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They have been performing for the past year.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5.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  <w:jc w:val="left"/>
            </w:pPr>
            <w:r>
              <w:t>The management anticipates hiring three new employees next month.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before="120"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6.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The children are eagerly anticipating Christmas.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7.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Hurry up!  We are waiting for you!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  <w:tr w:rsidR="00056AA4" w:rsidRPr="00C43947" w:rsidTr="0019213D">
        <w:tc>
          <w:tcPr>
            <w:tcW w:w="840" w:type="dxa"/>
          </w:tcPr>
          <w:p w:rsidR="00056AA4" w:rsidRPr="00C43947" w:rsidRDefault="00056AA4" w:rsidP="0019213D">
            <w:pPr>
              <w:spacing w:after="120" w:line="240" w:lineRule="auto"/>
            </w:pPr>
            <w:r w:rsidRPr="00C43947">
              <w:t>8.</w:t>
            </w:r>
          </w:p>
        </w:tc>
        <w:tc>
          <w:tcPr>
            <w:tcW w:w="5451" w:type="dxa"/>
          </w:tcPr>
          <w:p w:rsidR="00056AA4" w:rsidRPr="00C43947" w:rsidRDefault="00056AA4" w:rsidP="0019213D">
            <w:pPr>
              <w:spacing w:after="120" w:line="240" w:lineRule="auto"/>
              <w:jc w:val="left"/>
            </w:pPr>
            <w:r>
              <w:t>Waiting at the bus stop when it is cold outside is NOT fun.</w:t>
            </w:r>
          </w:p>
        </w:tc>
        <w:tc>
          <w:tcPr>
            <w:tcW w:w="3789" w:type="dxa"/>
          </w:tcPr>
          <w:p w:rsidR="00056AA4" w:rsidRPr="00C43947" w:rsidRDefault="00056AA4" w:rsidP="0019213D">
            <w:pPr>
              <w:spacing w:after="120" w:line="240" w:lineRule="auto"/>
            </w:pPr>
            <w:r>
              <w:t>____________________________</w:t>
            </w:r>
          </w:p>
        </w:tc>
      </w:tr>
    </w:tbl>
    <w:p w:rsidR="00C87511" w:rsidRDefault="007362C3" w:rsidP="00056AA4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C3" w:rsidRDefault="007362C3" w:rsidP="00056AA4">
      <w:pPr>
        <w:spacing w:line="240" w:lineRule="auto"/>
      </w:pPr>
      <w:r>
        <w:separator/>
      </w:r>
    </w:p>
  </w:endnote>
  <w:endnote w:type="continuationSeparator" w:id="0">
    <w:p w:rsidR="007362C3" w:rsidRDefault="007362C3" w:rsidP="00056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48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AA4" w:rsidRDefault="00056A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AA4" w:rsidRDefault="0005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C3" w:rsidRDefault="007362C3" w:rsidP="00056AA4">
      <w:pPr>
        <w:spacing w:line="240" w:lineRule="auto"/>
      </w:pPr>
      <w:r>
        <w:separator/>
      </w:r>
    </w:p>
  </w:footnote>
  <w:footnote w:type="continuationSeparator" w:id="0">
    <w:p w:rsidR="007362C3" w:rsidRDefault="007362C3" w:rsidP="00056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A4" w:rsidRDefault="00056AA4">
    <w:pPr>
      <w:pStyle w:val="Header"/>
    </w:pPr>
    <w:r>
      <w:t xml:space="preserve">Advanced 1 – Exercise 39 – Gerunds: vs Present Participles </w:t>
    </w:r>
  </w:p>
  <w:p w:rsidR="00056AA4" w:rsidRDefault="00056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6CC"/>
    <w:multiLevelType w:val="hybridMultilevel"/>
    <w:tmpl w:val="7C80DA5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A4"/>
    <w:rsid w:val="00056AA4"/>
    <w:rsid w:val="0056607A"/>
    <w:rsid w:val="007362C3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49D6D-FA02-4911-9317-C572ADE2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A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AA4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056AA4"/>
  </w:style>
  <w:style w:type="character" w:customStyle="1" w:styleId="DateChar">
    <w:name w:val="Date Char"/>
    <w:basedOn w:val="DefaultParagraphFont"/>
    <w:link w:val="Date"/>
    <w:rsid w:val="00056AA4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056AA4"/>
    <w:pPr>
      <w:jc w:val="center"/>
    </w:pPr>
    <w:rPr>
      <w:b/>
      <w:sz w:val="44"/>
    </w:rPr>
  </w:style>
  <w:style w:type="table" w:styleId="TableGrid">
    <w:name w:val="Table Grid"/>
    <w:basedOn w:val="TableNormal"/>
    <w:rsid w:val="00056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6A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A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2B"/>
    <w:rsid w:val="006D7D0D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302E40F2694A26A9E49A14C148B70C">
    <w:name w:val="DB302E40F2694A26A9E49A14C148B70C"/>
    <w:rsid w:val="00F97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2016-08-25T20:59:00Z</dcterms:created>
  <dcterms:modified xsi:type="dcterms:W3CDTF">2016-08-25T21:01:00Z</dcterms:modified>
</cp:coreProperties>
</file>